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DB" w:rsidRPr="000A1FDB" w:rsidRDefault="000A1FDB" w:rsidP="003A27A1">
      <w:pPr>
        <w:autoSpaceDE w:val="0"/>
        <w:autoSpaceDN w:val="0"/>
        <w:adjustRightInd w:val="0"/>
        <w:spacing w:after="0" w:line="240" w:lineRule="auto"/>
        <w:jc w:val="center"/>
        <w:rPr>
          <w:rFonts w:ascii="Avenir-Heavy" w:hAnsi="Avenir-Heavy" w:cs="Avenir-Light"/>
          <w:color w:val="2F5496" w:themeColor="accent1" w:themeShade="BF"/>
          <w:sz w:val="40"/>
          <w:szCs w:val="40"/>
        </w:rPr>
      </w:pPr>
      <w:r w:rsidRPr="000A1FDB">
        <w:rPr>
          <w:rFonts w:ascii="Avenir-Heavy" w:hAnsi="Avenir-Heavy" w:cs="Avenir-Light"/>
          <w:color w:val="2F5496" w:themeColor="accent1" w:themeShade="BF"/>
          <w:sz w:val="40"/>
          <w:szCs w:val="40"/>
        </w:rPr>
        <w:t>Privacy Policy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Financial Services Partners collects your personal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information in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order for one of its authorised </w:t>
      </w:r>
      <w:r>
        <w:rPr>
          <w:rFonts w:ascii="Avenir-Light" w:hAnsi="Avenir-Light" w:cs="Avenir-Light"/>
          <w:color w:val="0D0D0D"/>
          <w:sz w:val="20"/>
          <w:szCs w:val="20"/>
        </w:rPr>
        <w:t>representatives (that is, y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our adviser and/or the practice </w:t>
      </w:r>
      <w:r>
        <w:rPr>
          <w:rFonts w:ascii="Avenir-Light" w:hAnsi="Avenir-Light" w:cs="Avenir-Light"/>
          <w:color w:val="0D0D0D"/>
          <w:sz w:val="20"/>
          <w:szCs w:val="20"/>
        </w:rPr>
        <w:t>where he/she works) to prov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ide you with financial products </w:t>
      </w:r>
      <w:r>
        <w:rPr>
          <w:rFonts w:ascii="Avenir-Light" w:hAnsi="Avenir-Light" w:cs="Avenir-Light"/>
          <w:color w:val="0D0D0D"/>
          <w:sz w:val="20"/>
          <w:szCs w:val="20"/>
        </w:rPr>
        <w:t>and services. In order to undertake the management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</w:t>
      </w:r>
      <w:r>
        <w:rPr>
          <w:rFonts w:ascii="Avenir-Light" w:hAnsi="Avenir-Light" w:cs="Avenir-Light"/>
          <w:color w:val="0D0D0D"/>
          <w:sz w:val="20"/>
          <w:szCs w:val="20"/>
        </w:rPr>
        <w:t>and administration of products and services, 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t may be </w:t>
      </w:r>
      <w:r>
        <w:rPr>
          <w:rFonts w:ascii="Avenir-Light" w:hAnsi="Avenir-Light" w:cs="Avenir-Light"/>
          <w:color w:val="0D0D0D"/>
          <w:sz w:val="20"/>
          <w:szCs w:val="20"/>
        </w:rPr>
        <w:t>necessary for us to disclo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se your personal information to </w:t>
      </w:r>
      <w:r>
        <w:rPr>
          <w:rFonts w:ascii="Avenir-Light" w:hAnsi="Avenir-Light" w:cs="Avenir-Light"/>
          <w:color w:val="0D0D0D"/>
          <w:sz w:val="20"/>
          <w:szCs w:val="20"/>
        </w:rPr>
        <w:t>certain third parties.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jc w:val="both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We and your adviser will co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llect and use information about </w:t>
      </w:r>
      <w:r>
        <w:rPr>
          <w:rFonts w:ascii="Avenir-Light" w:hAnsi="Avenir-Light" w:cs="Avenir-Light"/>
          <w:color w:val="0D0D0D"/>
          <w:sz w:val="20"/>
          <w:szCs w:val="20"/>
        </w:rPr>
        <w:t>you during the course of you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 relationship with each </w:t>
      </w:r>
      <w:bookmarkStart w:id="0" w:name="_GoBack"/>
      <w:bookmarkEnd w:id="0"/>
      <w:r>
        <w:rPr>
          <w:rFonts w:ascii="Avenir-Light" w:hAnsi="Avenir-Light" w:cs="Avenir-Light"/>
          <w:color w:val="0D0D0D"/>
          <w:sz w:val="20"/>
          <w:szCs w:val="20"/>
        </w:rPr>
        <w:t xml:space="preserve">of us. </w:t>
      </w:r>
      <w:r>
        <w:rPr>
          <w:rFonts w:ascii="Avenir-Light" w:hAnsi="Avenir-Light" w:cs="Avenir-Light"/>
          <w:color w:val="0D0D0D"/>
          <w:sz w:val="20"/>
          <w:szCs w:val="20"/>
        </w:rPr>
        <w:t>It is important that the information we hold ab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out you is up </w:t>
      </w:r>
      <w:r>
        <w:rPr>
          <w:rFonts w:ascii="Avenir-Light" w:hAnsi="Avenir-Light" w:cs="Avenir-Light"/>
          <w:color w:val="0D0D0D"/>
          <w:sz w:val="20"/>
          <w:szCs w:val="20"/>
        </w:rPr>
        <w:t>to date. You must let you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 adviser know when information </w:t>
      </w:r>
      <w:r>
        <w:rPr>
          <w:rFonts w:ascii="Avenir-Light" w:hAnsi="Avenir-Light" w:cs="Avenir-Light"/>
          <w:color w:val="0D0D0D"/>
          <w:sz w:val="20"/>
          <w:szCs w:val="20"/>
        </w:rPr>
        <w:t>you have provided has changed.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036CA"/>
          <w:sz w:val="36"/>
          <w:szCs w:val="36"/>
        </w:rPr>
      </w:pP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Collection, use and disclosure of information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We may use and disclo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se the information your adviser </w:t>
      </w:r>
      <w:r>
        <w:rPr>
          <w:rFonts w:ascii="Avenir-Light" w:hAnsi="Avenir-Light" w:cs="Avenir-Light"/>
          <w:color w:val="0D0D0D"/>
          <w:sz w:val="20"/>
          <w:szCs w:val="20"/>
        </w:rPr>
        <w:t>collects about you for the following purposes: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assist in providing you with products and services;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consider your request for a product or service;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enable Financi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al Services Partners or another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member of the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ANZ Group to provide you with a </w:t>
      </w:r>
      <w:r>
        <w:rPr>
          <w:rFonts w:ascii="Avenir-Light" w:hAnsi="Avenir-Light" w:cs="Avenir-Light"/>
          <w:color w:val="0D0D0D"/>
          <w:sz w:val="20"/>
          <w:szCs w:val="20"/>
        </w:rPr>
        <w:t>product or service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that was recommended to you by </w:t>
      </w:r>
      <w:r>
        <w:rPr>
          <w:rFonts w:ascii="Avenir-Light" w:hAnsi="Avenir-Light" w:cs="Avenir-Light"/>
          <w:color w:val="0D0D0D"/>
          <w:sz w:val="20"/>
          <w:szCs w:val="20"/>
        </w:rPr>
        <w:t>your adviser;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tell you about other p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roducts or services that may be </w:t>
      </w:r>
      <w:r>
        <w:rPr>
          <w:rFonts w:ascii="Avenir-Light" w:hAnsi="Avenir-Light" w:cs="Avenir-Light"/>
          <w:color w:val="0D0D0D"/>
          <w:sz w:val="20"/>
          <w:szCs w:val="20"/>
        </w:rPr>
        <w:t>of interest to you;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assist in arrangement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 with other organisations (for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example product issuers)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in relation to the promotion or </w:t>
      </w:r>
      <w:r>
        <w:rPr>
          <w:rFonts w:ascii="Avenir-Light" w:hAnsi="Avenir-Light" w:cs="Avenir-Light"/>
          <w:color w:val="0D0D0D"/>
          <w:sz w:val="20"/>
          <w:szCs w:val="20"/>
        </w:rPr>
        <w:t>provision of a product or service;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manage the re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lationship between you and your </w:t>
      </w:r>
      <w:r>
        <w:rPr>
          <w:rFonts w:ascii="Avenir-Light" w:hAnsi="Avenir-Light" w:cs="Avenir-Light"/>
          <w:color w:val="0D0D0D"/>
          <w:sz w:val="20"/>
          <w:szCs w:val="20"/>
        </w:rPr>
        <w:t>adviser and any accou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nts or policies which you hold, </w:t>
      </w:r>
      <w:r>
        <w:rPr>
          <w:rFonts w:ascii="Avenir-Light" w:hAnsi="Avenir-Light" w:cs="Avenir-Light"/>
          <w:color w:val="0D0D0D"/>
          <w:sz w:val="20"/>
          <w:szCs w:val="20"/>
        </w:rPr>
        <w:t>and perform other ad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ministrative and operational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tasks (including but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not limited to risk management, </w:t>
      </w:r>
      <w:r>
        <w:rPr>
          <w:rFonts w:ascii="Avenir-Light" w:hAnsi="Avenir-Light" w:cs="Avenir-Light"/>
          <w:color w:val="0D0D0D"/>
          <w:sz w:val="20"/>
          <w:szCs w:val="20"/>
        </w:rPr>
        <w:t>systems development and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testing, credit scoring, staff </w:t>
      </w:r>
      <w:r>
        <w:rPr>
          <w:rFonts w:ascii="Avenir-Light" w:hAnsi="Avenir-Light" w:cs="Avenir-Light"/>
          <w:color w:val="0D0D0D"/>
          <w:sz w:val="20"/>
          <w:szCs w:val="20"/>
        </w:rPr>
        <w:t>training and market, cust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omer satisfaction or investment </w:t>
      </w:r>
      <w:r>
        <w:rPr>
          <w:rFonts w:ascii="Avenir-Light" w:hAnsi="Avenir-Light" w:cs="Avenir-Light"/>
          <w:color w:val="0D0D0D"/>
          <w:sz w:val="20"/>
          <w:szCs w:val="20"/>
        </w:rPr>
        <w:t>research);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consider any c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oncerns or complaints you raise </w:t>
      </w:r>
      <w:r>
        <w:rPr>
          <w:rFonts w:ascii="Avenir-Light" w:hAnsi="Avenir-Light" w:cs="Avenir-Light"/>
          <w:color w:val="0D0D0D"/>
          <w:sz w:val="20"/>
          <w:szCs w:val="20"/>
        </w:rPr>
        <w:t>against Financial Services Partners and/or your adviser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and to manage any l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egal action involving Financial </w:t>
      </w:r>
      <w:r>
        <w:rPr>
          <w:rFonts w:ascii="Avenir-Light" w:hAnsi="Avenir-Light" w:cs="Avenir-Light"/>
          <w:color w:val="0D0D0D"/>
          <w:sz w:val="20"/>
          <w:szCs w:val="20"/>
        </w:rPr>
        <w:t>Services Partners;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• to identify, prevent or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investigate any fraud, unlawful </w:t>
      </w:r>
      <w:r>
        <w:rPr>
          <w:rFonts w:ascii="Avenir-Light" w:hAnsi="Avenir-Light" w:cs="Avenir-Light"/>
          <w:color w:val="0D0D0D"/>
          <w:sz w:val="20"/>
          <w:szCs w:val="20"/>
        </w:rPr>
        <w:t>activity or misconduc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t (or suspected fraud, unlawful </w:t>
      </w:r>
      <w:r>
        <w:rPr>
          <w:rFonts w:ascii="Avenir-Light" w:hAnsi="Avenir-Light" w:cs="Avenir-Light"/>
          <w:color w:val="0D0D0D"/>
          <w:sz w:val="20"/>
          <w:szCs w:val="20"/>
        </w:rPr>
        <w:t>activity or misconduct);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to identify you or esta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blish your tax status under any </w:t>
      </w:r>
      <w:r>
        <w:rPr>
          <w:rFonts w:ascii="Avenir-Light" w:hAnsi="Avenir-Light" w:cs="Avenir-Light"/>
          <w:color w:val="0D0D0D"/>
          <w:sz w:val="20"/>
          <w:szCs w:val="20"/>
        </w:rPr>
        <w:t>Australian or foreign legislation, regulation or treaty or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pursuant to an agreement with any tax authority; or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as required by relev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ant laws, regulations, codes of </w:t>
      </w:r>
      <w:r>
        <w:rPr>
          <w:rFonts w:ascii="Avenir-Light" w:hAnsi="Avenir-Light" w:cs="Avenir-Light"/>
          <w:color w:val="0D0D0D"/>
          <w:sz w:val="20"/>
          <w:szCs w:val="20"/>
        </w:rPr>
        <w:t>practic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 and external payment systems.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We may disclose your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information to another licensee </w:t>
      </w:r>
      <w:r>
        <w:rPr>
          <w:rFonts w:ascii="Avenir-Light" w:hAnsi="Avenir-Light" w:cs="Avenir-Light"/>
          <w:color w:val="0D0D0D"/>
          <w:sz w:val="20"/>
          <w:szCs w:val="20"/>
        </w:rPr>
        <w:t>in order to enable you 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 continue to receive financial </w:t>
      </w:r>
      <w:r>
        <w:rPr>
          <w:rFonts w:ascii="Avenir-Light" w:hAnsi="Avenir-Light" w:cs="Avenir-Light"/>
          <w:color w:val="0D0D0D"/>
          <w:sz w:val="20"/>
          <w:szCs w:val="20"/>
        </w:rPr>
        <w:t>products and services in the following circumstances: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where your adviser dies or their arrangements with u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 </w:t>
      </w:r>
      <w:r>
        <w:rPr>
          <w:rFonts w:ascii="Avenir-Light" w:hAnsi="Avenir-Light" w:cs="Avenir-Light"/>
          <w:color w:val="0D0D0D"/>
          <w:sz w:val="20"/>
          <w:szCs w:val="20"/>
        </w:rPr>
        <w:t>terminate;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where our autho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rised representative becomes an </w:t>
      </w:r>
      <w:r>
        <w:rPr>
          <w:rFonts w:ascii="Avenir-Light" w:hAnsi="Avenir-Light" w:cs="Avenir-Light"/>
          <w:color w:val="0D0D0D"/>
          <w:sz w:val="20"/>
          <w:szCs w:val="20"/>
        </w:rPr>
        <w:t>authorised representative of another licensee; or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where our authorised repr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esentative sells all or part of </w:t>
      </w:r>
      <w:r>
        <w:rPr>
          <w:rFonts w:ascii="Avenir-Light" w:hAnsi="Avenir-Light" w:cs="Avenir-Light"/>
          <w:color w:val="0D0D0D"/>
          <w:sz w:val="20"/>
          <w:szCs w:val="20"/>
        </w:rPr>
        <w:t>its business to another licensee.</w:t>
      </w: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Absence of relevant information</w:t>
      </w: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If you do not provide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some or all of the information </w:t>
      </w:r>
      <w:r>
        <w:rPr>
          <w:rFonts w:ascii="Avenir-Light" w:hAnsi="Avenir-Light" w:cs="Avenir-Light"/>
          <w:color w:val="0D0D0D"/>
          <w:sz w:val="20"/>
          <w:szCs w:val="20"/>
        </w:rPr>
        <w:t>requested, Financial Ser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vices Partners may be unable to 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provide you with products or services.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Information required by law</w:t>
      </w: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We may be required by 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elevant laws to collect certain </w:t>
      </w:r>
      <w:r>
        <w:rPr>
          <w:rFonts w:ascii="Avenir-Light" w:hAnsi="Avenir-Light" w:cs="Avenir-Light"/>
          <w:color w:val="0D0D0D"/>
          <w:sz w:val="20"/>
          <w:szCs w:val="20"/>
        </w:rPr>
        <w:t>information from you. Details of laws that require us to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collect information about ind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ividuals (personal information) </w:t>
      </w:r>
      <w:r>
        <w:rPr>
          <w:rFonts w:ascii="Avenir-Light" w:hAnsi="Avenir-Light" w:cs="Avenir-Light"/>
          <w:color w:val="0D0D0D"/>
          <w:sz w:val="20"/>
          <w:szCs w:val="20"/>
        </w:rPr>
        <w:t>and why these laws require us to collect personal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information are contained in the Privacy Policy 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Providing your information to others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We may provide your information to: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an authorised represe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ntative of ours (including your </w:t>
      </w:r>
      <w:r>
        <w:rPr>
          <w:rFonts w:ascii="Avenir-Light" w:hAnsi="Avenir-Light" w:cs="Avenir-Light"/>
          <w:color w:val="0D0D0D"/>
          <w:sz w:val="20"/>
          <w:szCs w:val="20"/>
        </w:rPr>
        <w:t>adviser) for the purposes outlined in this document;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lastRenderedPageBreak/>
        <w:t>• ANZ and any related entity of ANZ which may use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</w:t>
      </w:r>
      <w:r>
        <w:rPr>
          <w:rFonts w:ascii="Avenir-Light" w:hAnsi="Avenir-Light" w:cs="Avenir-Light"/>
          <w:color w:val="0D0D0D"/>
          <w:sz w:val="20"/>
          <w:szCs w:val="20"/>
        </w:rPr>
        <w:t>the information to: carry out ANZ’s functions and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</w:t>
      </w:r>
      <w:r>
        <w:rPr>
          <w:rFonts w:ascii="Avenir-Light" w:hAnsi="Avenir-Light" w:cs="Avenir-Light"/>
          <w:color w:val="0D0D0D"/>
          <w:sz w:val="20"/>
          <w:szCs w:val="20"/>
        </w:rPr>
        <w:t>activities; promote its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own products and services when </w:t>
      </w:r>
      <w:r>
        <w:rPr>
          <w:rFonts w:ascii="Avenir-Light" w:hAnsi="Avenir-Light" w:cs="Avenir-Light"/>
          <w:color w:val="0D0D0D"/>
          <w:sz w:val="20"/>
          <w:szCs w:val="20"/>
        </w:rPr>
        <w:t>recommended by your 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dviser; assess your application </w:t>
      </w:r>
      <w:r>
        <w:rPr>
          <w:rFonts w:ascii="Avenir-Light" w:hAnsi="Avenir-Light" w:cs="Avenir-Light"/>
          <w:color w:val="0D0D0D"/>
          <w:sz w:val="20"/>
          <w:szCs w:val="20"/>
        </w:rPr>
        <w:t>for one of its products 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 services; manage your product </w:t>
      </w:r>
      <w:r>
        <w:rPr>
          <w:rFonts w:ascii="Avenir-Light" w:hAnsi="Avenir-Light" w:cs="Avenir-Light"/>
          <w:color w:val="0D0D0D"/>
          <w:sz w:val="20"/>
          <w:szCs w:val="20"/>
        </w:rPr>
        <w:t>or service; perform admini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strative and operational tasks; </w:t>
      </w:r>
      <w:r>
        <w:rPr>
          <w:rFonts w:ascii="Avenir-Light" w:hAnsi="Avenir-Light" w:cs="Avenir-Light"/>
          <w:color w:val="0D0D0D"/>
          <w:sz w:val="20"/>
          <w:szCs w:val="20"/>
        </w:rPr>
        <w:t>or comply with regulat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ory requirements and prudential </w:t>
      </w:r>
      <w:r>
        <w:rPr>
          <w:rFonts w:ascii="Avenir-Light" w:hAnsi="Avenir-Light" w:cs="Avenir-Light"/>
          <w:color w:val="0D0D0D"/>
          <w:sz w:val="20"/>
          <w:szCs w:val="20"/>
        </w:rPr>
        <w:t>standards;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an organisation that ha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 an arrangement with Financial </w:t>
      </w:r>
      <w:r>
        <w:rPr>
          <w:rFonts w:ascii="Avenir-Light" w:hAnsi="Avenir-Light" w:cs="Avenir-Light"/>
          <w:color w:val="0D0D0D"/>
          <w:sz w:val="20"/>
          <w:szCs w:val="20"/>
        </w:rPr>
        <w:t>Services Partners to jointly offer products and/or has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an alliance with Finan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cial Services Partners to share </w:t>
      </w:r>
      <w:r>
        <w:rPr>
          <w:rFonts w:ascii="Avenir-Light" w:hAnsi="Avenir-Light" w:cs="Avenir-Light"/>
          <w:color w:val="0D0D0D"/>
          <w:sz w:val="20"/>
          <w:szCs w:val="20"/>
        </w:rPr>
        <w:t>information for mar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keting purposes (and any of its </w:t>
      </w:r>
      <w:r>
        <w:rPr>
          <w:rFonts w:ascii="Avenir-Light" w:hAnsi="Avenir-Light" w:cs="Avenir-Light"/>
          <w:color w:val="0D0D0D"/>
          <w:sz w:val="20"/>
          <w:szCs w:val="20"/>
        </w:rPr>
        <w:t>outsourced service providers or agents),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to enable </w:t>
      </w:r>
      <w:r>
        <w:rPr>
          <w:rFonts w:ascii="Avenir-Light" w:hAnsi="Avenir-Light" w:cs="Avenir-Light"/>
          <w:color w:val="0D0D0D"/>
          <w:sz w:val="20"/>
          <w:szCs w:val="20"/>
        </w:rPr>
        <w:t>them or Financial Se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rvices Partners to: provide you </w:t>
      </w:r>
      <w:r>
        <w:rPr>
          <w:rFonts w:ascii="Avenir-Light" w:hAnsi="Avenir-Light" w:cs="Avenir-Light"/>
          <w:color w:val="0D0D0D"/>
          <w:sz w:val="20"/>
          <w:szCs w:val="20"/>
        </w:rPr>
        <w:t>with products or servic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es; and/or promote a product or </w:t>
      </w:r>
      <w:r>
        <w:rPr>
          <w:rFonts w:ascii="Avenir-Light" w:hAnsi="Avenir-Light" w:cs="Avenir-Light"/>
          <w:color w:val="0D0D0D"/>
          <w:sz w:val="20"/>
          <w:szCs w:val="20"/>
        </w:rPr>
        <w:t>service;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any agent, contractor 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 service provider of Financial </w:t>
      </w:r>
      <w:r>
        <w:rPr>
          <w:rFonts w:ascii="Avenir-Light" w:hAnsi="Avenir-Light" w:cs="Avenir-Light"/>
          <w:color w:val="0D0D0D"/>
          <w:sz w:val="20"/>
          <w:szCs w:val="20"/>
        </w:rPr>
        <w:t>Services Partners or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its authorised representative, </w:t>
      </w:r>
      <w:r>
        <w:rPr>
          <w:rFonts w:ascii="Avenir-Light" w:hAnsi="Avenir-Light" w:cs="Avenir-Light"/>
          <w:color w:val="0D0D0D"/>
          <w:sz w:val="20"/>
          <w:szCs w:val="20"/>
        </w:rPr>
        <w:t>engaged to carry out 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 assist with its functions and </w:t>
      </w:r>
      <w:r>
        <w:rPr>
          <w:rFonts w:ascii="Avenir-Light" w:hAnsi="Avenir-Light" w:cs="Avenir-Light"/>
          <w:color w:val="0D0D0D"/>
          <w:sz w:val="20"/>
          <w:szCs w:val="20"/>
        </w:rPr>
        <w:t>activities (for example, office support or paraplanning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services, IT support providers and mailing houses);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an organisation that assi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sts Financial Services Partners </w:t>
      </w:r>
      <w:r>
        <w:rPr>
          <w:rFonts w:ascii="Avenir-Light" w:hAnsi="Avenir-Light" w:cs="Avenir-Light"/>
          <w:color w:val="0D0D0D"/>
          <w:sz w:val="20"/>
          <w:szCs w:val="20"/>
        </w:rPr>
        <w:t>to identify, prevent or investigate fraud, unlawful act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ivity </w:t>
      </w:r>
      <w:r>
        <w:rPr>
          <w:rFonts w:ascii="Avenir-Light" w:hAnsi="Avenir-Light" w:cs="Avenir-Light"/>
          <w:color w:val="0D0D0D"/>
          <w:sz w:val="20"/>
          <w:szCs w:val="20"/>
        </w:rPr>
        <w:t>or misconduct;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regulatory b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odies, government agencies, law </w:t>
      </w:r>
      <w:r>
        <w:rPr>
          <w:rFonts w:ascii="Avenir-Light" w:hAnsi="Avenir-Light" w:cs="Avenir-Light"/>
          <w:color w:val="0D0D0D"/>
          <w:sz w:val="20"/>
          <w:szCs w:val="20"/>
        </w:rPr>
        <w:t>enforcement bodies and courts;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• other parties Financial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Services Partners is authorised </w:t>
      </w:r>
      <w:r>
        <w:rPr>
          <w:rFonts w:ascii="Avenir-Light" w:hAnsi="Avenir-Light" w:cs="Avenir-Light"/>
          <w:color w:val="0D0D0D"/>
          <w:sz w:val="20"/>
          <w:szCs w:val="20"/>
        </w:rPr>
        <w:t>or required by law or court/tribunal order to disclose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information to;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any person who introduces y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ou to Financial Services </w:t>
      </w:r>
      <w:r>
        <w:rPr>
          <w:rFonts w:ascii="Avenir-Light" w:hAnsi="Avenir-Light" w:cs="Avenir-Light"/>
          <w:color w:val="0D0D0D"/>
          <w:sz w:val="20"/>
          <w:szCs w:val="20"/>
        </w:rPr>
        <w:t>Partners;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your referee(s);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your employer;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your partner or spous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 where they have sought advice </w:t>
      </w:r>
      <w:r>
        <w:rPr>
          <w:rFonts w:ascii="Avenir-Light" w:hAnsi="Avenir-Light" w:cs="Avenir-Light"/>
          <w:color w:val="0D0D0D"/>
          <w:sz w:val="20"/>
          <w:szCs w:val="20"/>
        </w:rPr>
        <w:t>jointly with you; or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• your authorised agents;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your executor, administrator or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trustee in bankruptcy;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your legal representative; your </w:t>
      </w:r>
      <w:r>
        <w:rPr>
          <w:rFonts w:ascii="Avenir-Light" w:hAnsi="Avenir-Light" w:cs="Avenir-Light"/>
          <w:color w:val="0D0D0D"/>
          <w:sz w:val="20"/>
          <w:szCs w:val="20"/>
        </w:rPr>
        <w:t>attorney; or anyone else acting for you.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If you do not want us to tell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you about products or services, </w:t>
      </w:r>
      <w:r>
        <w:rPr>
          <w:rFonts w:ascii="Avenir-Light" w:hAnsi="Avenir-Light" w:cs="Avenir-Light"/>
          <w:color w:val="0D0D0D"/>
          <w:sz w:val="20"/>
          <w:szCs w:val="20"/>
        </w:rPr>
        <w:t>please phone or email your adviser to wit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hdraw your </w:t>
      </w:r>
      <w:r>
        <w:rPr>
          <w:rFonts w:ascii="Avenir-Light" w:hAnsi="Avenir-Light" w:cs="Avenir-Light"/>
          <w:color w:val="0D0D0D"/>
          <w:sz w:val="20"/>
          <w:szCs w:val="20"/>
        </w:rPr>
        <w:t>consent or contact Financia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l Services Partners on 1800 006 </w:t>
      </w:r>
      <w:r>
        <w:rPr>
          <w:rFonts w:ascii="Avenir-Light" w:hAnsi="Avenir-Light" w:cs="Avenir-Light"/>
          <w:color w:val="0D0D0D"/>
          <w:sz w:val="20"/>
          <w:szCs w:val="20"/>
        </w:rPr>
        <w:t>216 or info@fspgroup.com.au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Financial Services Partn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ers may disclose information to </w:t>
      </w:r>
      <w:r>
        <w:rPr>
          <w:rFonts w:ascii="Avenir-Light" w:hAnsi="Avenir-Light" w:cs="Avenir-Light"/>
          <w:color w:val="0D0D0D"/>
          <w:sz w:val="20"/>
          <w:szCs w:val="20"/>
        </w:rPr>
        <w:t>recipients (including service providers and our related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entities) which are (1) located outside Austra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lia and/or (2) </w:t>
      </w:r>
      <w:r>
        <w:rPr>
          <w:rFonts w:ascii="Avenir-Light" w:hAnsi="Avenir-Light" w:cs="Avenir-Light"/>
          <w:color w:val="0D0D0D"/>
          <w:sz w:val="20"/>
          <w:szCs w:val="20"/>
        </w:rPr>
        <w:t>either not established in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or do not carry on business in </w:t>
      </w:r>
      <w:r>
        <w:rPr>
          <w:rFonts w:ascii="Avenir-Light" w:hAnsi="Avenir-Light" w:cs="Avenir-Light"/>
          <w:color w:val="0D0D0D"/>
          <w:sz w:val="20"/>
          <w:szCs w:val="20"/>
        </w:rPr>
        <w:t>Australia. You can find deta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ils about the location of these </w:t>
      </w:r>
      <w:r>
        <w:rPr>
          <w:rFonts w:ascii="Avenir-Light" w:hAnsi="Avenir-Light" w:cs="Avenir-Light"/>
          <w:color w:val="0D0D0D"/>
          <w:sz w:val="20"/>
          <w:szCs w:val="20"/>
        </w:rPr>
        <w:t>recipients in the Privacy Policy.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Where your adviser disclos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es your personal information to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recipients located in countries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which are not listed in the </w:t>
      </w:r>
      <w:r>
        <w:rPr>
          <w:rFonts w:ascii="Avenir-Light" w:hAnsi="Avenir-Light" w:cs="Avenir-Light"/>
          <w:color w:val="0D0D0D"/>
          <w:sz w:val="20"/>
          <w:szCs w:val="20"/>
        </w:rPr>
        <w:t>Privacy Policy, he/she will 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nform you of those countries in </w:t>
      </w:r>
      <w:r>
        <w:rPr>
          <w:rFonts w:ascii="Avenir-Light" w:hAnsi="Avenir-Light" w:cs="Avenir-Light"/>
          <w:color w:val="0D0D0D"/>
          <w:sz w:val="20"/>
          <w:szCs w:val="20"/>
        </w:rPr>
        <w:t>the Adviser Profile of our FSG.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Credit Reporting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If you obtain credit ser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vices from us or our authorised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representative, your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personal information, including </w:t>
      </w:r>
      <w:r>
        <w:rPr>
          <w:rFonts w:ascii="Avenir-Light" w:hAnsi="Avenir-Light" w:cs="Avenir-Light"/>
          <w:color w:val="0D0D0D"/>
          <w:sz w:val="20"/>
          <w:szCs w:val="20"/>
        </w:rPr>
        <w:t>information about your other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credit liabilities, repayments </w:t>
      </w:r>
      <w:r>
        <w:rPr>
          <w:rFonts w:ascii="Avenir-Light" w:hAnsi="Avenir-Light" w:cs="Avenir-Light"/>
          <w:color w:val="0D0D0D"/>
          <w:sz w:val="20"/>
          <w:szCs w:val="20"/>
        </w:rPr>
        <w:t>and defaults, may be disclo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sed to credit reporting bodies. </w:t>
      </w:r>
      <w:r>
        <w:rPr>
          <w:rFonts w:ascii="Avenir-Light" w:hAnsi="Avenir-Light" w:cs="Avenir-Light"/>
          <w:color w:val="0D0D0D"/>
          <w:sz w:val="20"/>
          <w:szCs w:val="20"/>
        </w:rPr>
        <w:t>We may also collect this information from credit reporting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bodies. Information about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credit reporting, including the </w:t>
      </w:r>
      <w:r>
        <w:rPr>
          <w:rFonts w:ascii="Avenir-Light" w:hAnsi="Avenir-Light" w:cs="Avenir-Light"/>
          <w:color w:val="0D0D0D"/>
          <w:sz w:val="20"/>
          <w:szCs w:val="20"/>
        </w:rPr>
        <w:t>name and contact details of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these credit reporting bodies, </w:t>
      </w:r>
      <w:r>
        <w:rPr>
          <w:rFonts w:ascii="Avenir-Light" w:hAnsi="Avenir-Light" w:cs="Avenir-Light"/>
          <w:color w:val="0D0D0D"/>
          <w:sz w:val="20"/>
          <w:szCs w:val="20"/>
        </w:rPr>
        <w:t>when we may disclose yo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ur personal information to them </w:t>
      </w:r>
      <w:r>
        <w:rPr>
          <w:rFonts w:ascii="Avenir-Light" w:hAnsi="Avenir-Light" w:cs="Avenir-Light"/>
          <w:color w:val="0D0D0D"/>
          <w:sz w:val="20"/>
          <w:szCs w:val="20"/>
        </w:rPr>
        <w:t>to include in a report ab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out your credit worthiness, and </w:t>
      </w:r>
      <w:r>
        <w:rPr>
          <w:rFonts w:ascii="Avenir-Light" w:hAnsi="Avenir-Light" w:cs="Avenir-Light"/>
          <w:color w:val="0D0D0D"/>
          <w:sz w:val="20"/>
          <w:szCs w:val="20"/>
        </w:rPr>
        <w:t>how you can request credi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t reporting bodies not use your information in certain </w:t>
      </w:r>
      <w:r>
        <w:rPr>
          <w:rFonts w:ascii="Avenir-Light" w:hAnsi="Avenir-Light" w:cs="Avenir-Light"/>
          <w:color w:val="0D0D0D"/>
          <w:sz w:val="20"/>
          <w:szCs w:val="20"/>
        </w:rPr>
        <w:t>circumstances, is available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</w:t>
      </w:r>
      <w:r>
        <w:rPr>
          <w:rFonts w:ascii="Avenir-Light" w:hAnsi="Avenir-Light" w:cs="Avenir-Light"/>
          <w:color w:val="0D0D0D"/>
          <w:sz w:val="20"/>
          <w:szCs w:val="20"/>
        </w:rPr>
        <w:t>here.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If you would like a hard copy 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f this information, please call </w:t>
      </w:r>
      <w:r>
        <w:rPr>
          <w:rFonts w:ascii="Avenir-Light" w:hAnsi="Avenir-Light" w:cs="Avenir-Light"/>
          <w:color w:val="0D0D0D"/>
          <w:sz w:val="20"/>
          <w:szCs w:val="20"/>
        </w:rPr>
        <w:t>13 13 14 for a copy of the Privacy Policy.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Privacy Policy</w:t>
      </w: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The Privacy Policy contains information about: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the circumstances in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which we or one of our related </w:t>
      </w:r>
      <w:r>
        <w:rPr>
          <w:rFonts w:ascii="Avenir-Light" w:hAnsi="Avenir-Light" w:cs="Avenir-Light"/>
          <w:color w:val="0D0D0D"/>
          <w:sz w:val="20"/>
          <w:szCs w:val="20"/>
        </w:rPr>
        <w:t>entities may collect personal information from other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sources (including from a third party);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• how to access personal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information and seek correction </w:t>
      </w:r>
      <w:r>
        <w:rPr>
          <w:rFonts w:ascii="Avenir-Light" w:hAnsi="Avenir-Light" w:cs="Avenir-Light"/>
          <w:color w:val="0D0D0D"/>
          <w:sz w:val="20"/>
          <w:szCs w:val="20"/>
        </w:rPr>
        <w:t>of personal information; and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• how you can raise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concerns that we or one of our </w:t>
      </w:r>
      <w:r>
        <w:rPr>
          <w:rFonts w:ascii="Avenir-Light" w:hAnsi="Avenir-Light" w:cs="Avenir-Light"/>
          <w:color w:val="0D0D0D"/>
          <w:sz w:val="20"/>
          <w:szCs w:val="20"/>
        </w:rPr>
        <w:t>related entities has breached the Privacy Act or an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applicable code and ho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w we or our related entity will </w:t>
      </w:r>
      <w:r>
        <w:rPr>
          <w:rFonts w:ascii="Avenir-Light" w:hAnsi="Avenir-Light" w:cs="Avenir-Light"/>
          <w:color w:val="0D0D0D"/>
          <w:sz w:val="20"/>
          <w:szCs w:val="20"/>
        </w:rPr>
        <w:t>deal with those matters.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</w:p>
    <w:p w:rsidR="003A27A1" w:rsidRDefault="003A27A1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3A27A1" w:rsidRDefault="003A27A1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3A27A1" w:rsidRDefault="003A27A1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3A27A1" w:rsidRDefault="003A27A1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</w:p>
    <w:p w:rsidR="000A1FDB" w:rsidRP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2F5496" w:themeColor="accent1" w:themeShade="BF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Collecting sensitive information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We will not collect sensitive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 information about you, such as </w:t>
      </w:r>
      <w:r>
        <w:rPr>
          <w:rFonts w:ascii="Avenir-Light" w:hAnsi="Avenir-Light" w:cs="Avenir-Light"/>
          <w:color w:val="0D0D0D"/>
          <w:sz w:val="20"/>
          <w:szCs w:val="20"/>
        </w:rPr>
        <w:t>information about your health, without your consent.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>If applicable, we may colle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ct health information with your </w:t>
      </w:r>
      <w:r>
        <w:rPr>
          <w:rFonts w:ascii="Avenir-Light" w:hAnsi="Avenir-Light" w:cs="Avenir-Light"/>
          <w:color w:val="0D0D0D"/>
          <w:sz w:val="20"/>
          <w:szCs w:val="20"/>
        </w:rPr>
        <w:t>consent. Your health informat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ion will only be disclosed to a </w:t>
      </w:r>
      <w:r>
        <w:rPr>
          <w:rFonts w:ascii="Avenir-Light" w:hAnsi="Avenir-Light" w:cs="Avenir-Light"/>
          <w:color w:val="0D0D0D"/>
          <w:sz w:val="20"/>
          <w:szCs w:val="20"/>
        </w:rPr>
        <w:t>service provider or organisa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tion where this is necessary in </w:t>
      </w:r>
      <w:r>
        <w:rPr>
          <w:rFonts w:ascii="Avenir-Light" w:hAnsi="Avenir-Light" w:cs="Avenir-Light"/>
          <w:color w:val="0D0D0D"/>
          <w:sz w:val="20"/>
          <w:szCs w:val="20"/>
        </w:rPr>
        <w:t>order to provide you with financial products and services.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D0D0D"/>
        </w:rPr>
      </w:pPr>
      <w:r w:rsidRPr="000A1FDB">
        <w:rPr>
          <w:rFonts w:ascii="Avenir-Heavy" w:hAnsi="Avenir-Heavy" w:cs="Avenir-Heavy"/>
          <w:color w:val="2F5496" w:themeColor="accent1" w:themeShade="BF"/>
        </w:rPr>
        <w:t>Personal information you pr</w:t>
      </w:r>
      <w:r w:rsidRPr="000A1FDB">
        <w:rPr>
          <w:rFonts w:ascii="Avenir-Heavy" w:hAnsi="Avenir-Heavy" w:cs="Avenir-Heavy"/>
          <w:color w:val="2F5496" w:themeColor="accent1" w:themeShade="BF"/>
        </w:rPr>
        <w:t xml:space="preserve">ovide about </w:t>
      </w:r>
      <w:r w:rsidRPr="000A1FDB">
        <w:rPr>
          <w:rFonts w:ascii="Avenir-Heavy" w:hAnsi="Avenir-Heavy" w:cs="Avenir-Heavy"/>
          <w:color w:val="2F5496" w:themeColor="accent1" w:themeShade="BF"/>
        </w:rPr>
        <w:t>someone else</w:t>
      </w: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</w:p>
    <w:p w:rsidR="000A1FDB" w:rsidRDefault="000A1FDB" w:rsidP="000A1FDB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D0D0D"/>
          <w:sz w:val="20"/>
          <w:szCs w:val="20"/>
        </w:rPr>
      </w:pPr>
      <w:r>
        <w:rPr>
          <w:rFonts w:ascii="Avenir-Light" w:hAnsi="Avenir-Light" w:cs="Avenir-Light"/>
          <w:color w:val="0D0D0D"/>
          <w:sz w:val="20"/>
          <w:szCs w:val="20"/>
        </w:rPr>
        <w:t xml:space="preserve">If you give us personal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information about someone else,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please show them a copy 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of this notice so that they may </w:t>
      </w:r>
      <w:r>
        <w:rPr>
          <w:rFonts w:ascii="Avenir-Light" w:hAnsi="Avenir-Light" w:cs="Avenir-Light"/>
          <w:color w:val="0D0D0D"/>
          <w:sz w:val="20"/>
          <w:szCs w:val="20"/>
        </w:rPr>
        <w:t>understand the manner in w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hich their personal information </w:t>
      </w:r>
      <w:r>
        <w:rPr>
          <w:rFonts w:ascii="Avenir-Light" w:hAnsi="Avenir-Light" w:cs="Avenir-Light"/>
          <w:color w:val="0D0D0D"/>
          <w:sz w:val="20"/>
          <w:szCs w:val="20"/>
        </w:rPr>
        <w:t>may be used or disclosed i</w:t>
      </w:r>
      <w:r>
        <w:rPr>
          <w:rFonts w:ascii="Avenir-Light" w:hAnsi="Avenir-Light" w:cs="Avenir-Light"/>
          <w:color w:val="0D0D0D"/>
          <w:sz w:val="20"/>
          <w:szCs w:val="20"/>
        </w:rPr>
        <w:t xml:space="preserve">n connection with your dealings </w:t>
      </w:r>
      <w:r>
        <w:rPr>
          <w:rFonts w:ascii="Avenir-Light" w:hAnsi="Avenir-Light" w:cs="Avenir-Light"/>
          <w:color w:val="0D0D0D"/>
          <w:sz w:val="20"/>
          <w:szCs w:val="20"/>
        </w:rPr>
        <w:t>with us.</w:t>
      </w:r>
    </w:p>
    <w:p w:rsidR="00512FD0" w:rsidRDefault="00512FD0" w:rsidP="000A1FDB"/>
    <w:sectPr w:rsidR="00512FD0" w:rsidSect="003A27A1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16" w:rsidRDefault="004F5916" w:rsidP="003A27A1">
      <w:pPr>
        <w:spacing w:after="0" w:line="240" w:lineRule="auto"/>
      </w:pPr>
      <w:r>
        <w:separator/>
      </w:r>
    </w:p>
  </w:endnote>
  <w:endnote w:type="continuationSeparator" w:id="0">
    <w:p w:rsidR="004F5916" w:rsidRDefault="004F5916" w:rsidP="003A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16" w:rsidRDefault="004F5916" w:rsidP="003A27A1">
      <w:pPr>
        <w:spacing w:after="0" w:line="240" w:lineRule="auto"/>
      </w:pPr>
      <w:r>
        <w:separator/>
      </w:r>
    </w:p>
  </w:footnote>
  <w:footnote w:type="continuationSeparator" w:id="0">
    <w:p w:rsidR="004F5916" w:rsidRDefault="004F5916" w:rsidP="003A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A1" w:rsidRDefault="003A27A1">
    <w:pPr>
      <w:pStyle w:val="Header"/>
    </w:pPr>
    <w:r>
      <w:rPr>
        <w:noProof/>
        <w:lang w:eastAsia="en-AU"/>
      </w:rPr>
      <w:drawing>
        <wp:inline distT="0" distB="0" distL="0" distR="0">
          <wp:extent cx="1691640" cy="600533"/>
          <wp:effectExtent l="0" t="0" r="3810" b="9525"/>
          <wp:docPr id="1" name="Picture 1" descr="http://onqanet.net/dev03/supersolve/wp-content/themes/supersolve/images/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qanet.net/dev03/supersolve/wp-content/themes/supersolve/images/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28" cy="61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B"/>
    <w:rsid w:val="000A1FDB"/>
    <w:rsid w:val="003A27A1"/>
    <w:rsid w:val="004F5916"/>
    <w:rsid w:val="005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972E"/>
  <w15:chartTrackingRefBased/>
  <w15:docId w15:val="{A44FF27B-825A-44BD-8499-B3FAB5CC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A1"/>
  </w:style>
  <w:style w:type="paragraph" w:styleId="Footer">
    <w:name w:val="footer"/>
    <w:basedOn w:val="Normal"/>
    <w:link w:val="FooterChar"/>
    <w:uiPriority w:val="99"/>
    <w:unhideWhenUsed/>
    <w:rsid w:val="003A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Sheather</dc:creator>
  <cp:keywords/>
  <dc:description/>
  <cp:lastModifiedBy>Melissa Sheather</cp:lastModifiedBy>
  <cp:revision>2</cp:revision>
  <dcterms:created xsi:type="dcterms:W3CDTF">2017-05-18T07:14:00Z</dcterms:created>
  <dcterms:modified xsi:type="dcterms:W3CDTF">2017-05-18T07:36:00Z</dcterms:modified>
</cp:coreProperties>
</file>